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Салам братья выбирайте 4 автомат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1. Приближенные числа. Погрешности вычисления. Значащие и верные цифры числа.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2. Теоремы о погрешностях суммы, разности, произведения, частного приближенных чисел.</w:t>
            </w:r>
          </w:hyperlink>
          <w:r w:rsidDel="00000000" w:rsidR="00000000" w:rsidRPr="00000000">
            <w:rPr>
              <w:color w:val="1155cc"/>
              <w:u w:val="single"/>
              <w:rtl w:val="0"/>
            </w:rPr>
            <w:t xml:space="preserve">x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3. Прямая и обратная задачи теории погрешностей.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4. Приближенное решение алгебраических и трансцендентных уравнений: отделение корней (аналитическое и графическое), теорема об оценке погрешности приближенного корня. Графическое решение уравнений.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5. Приближенное решение алгебраических и трансцендентных уравнений: метод половинного деления, метод хорд.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6. Приближенное решение алгебраических и трансeц</w:t>
            </w:r>
          </w:hyperlink>
          <w:hyperlink w:anchor="_heading=h.tyjcwt">
            <w:r w:rsidDel="00000000" w:rsidR="00000000" w:rsidRPr="00000000">
              <w:rPr>
                <w:color w:val="1155cc"/>
                <w:sz w:val="32"/>
                <w:szCs w:val="32"/>
                <w:u w:val="single"/>
                <w:rtl w:val="0"/>
              </w:rPr>
              <w:t xml:space="preserve">,  </w:t>
            </w:r>
          </w:hyperlink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ендентных уравнеeeweedний: метод Ньютона.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7. Приближенное решение алгебраических и трансцендентных уравнений: метод итерации; приведение уравнения к виду, пригодному eдля итерации.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8. Нормы векторов и матриц. Число обусловленности матрицы. Оценка погрешности решения системы линейных уравнений.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9. Прямые методы решения систем линейных уравнений. Метод Гаусса с постолбцовым выбором главного элемента.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10. Решение систем линейных уравнений методом прогонки.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11. Приближенное решение систем линейных уравнений: метод простых итераций, условия его сходимости, метод Якоби.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12. Приближенное решение систем линейных уравнений: метод Зейделя, условия его сходимости.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13. Постановка задачи интерполирования функции. Общее решение задачи интерполирования функции полиномом.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14. Интерполяционная формула Лагранжа. Погрешность интерполяционной формулы.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15. Интерполяционные формулы Ньютона (I и II) для равноотстоящих узлов. Погрешности интерполяционных формул.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16. Интерполяционная формула Ньютона для неравноотстоящих узлов.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17. Сплайны. Интерполяционный кубический сплайн дефекта 1.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18. Аппроксимирование функций многочленами с помощью метода наименьших квадратов.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19. Ортогональные функции. Определитель Грама. Аппроксимирование ортогональными функциями. Обобщенный многочлен Фурье.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20. Равномерное приближение функций. Теорема Вейерштрасса. Равномерное приближение многочленом Тейлора. Теорема Чебышева об альтернансе.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21. Многочлены Чебышева. Теорема Чебышева о многочлене, наименее уклоняющемся от нуля. Интерполяция по чебышевским узлам.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22. Численное дифференцирование. Простейшие формулы численного дифференцирования.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23. Численное интегрирование. Квадратурные формулы прямоугольников, трапеций, парабол.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24. Численное интегрирование. Квадратурные формулы Ньютона-Котеса.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25. Квадратурные формулы Гаусса.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26. Численные методы решения задачи Коши для ОДУ: метод Эйлера, метод ЭйлераКоши.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32"/>
                <w:szCs w:val="32"/>
                <w:u w:val="single"/>
                <w:shd w:fill="auto" w:val="clear"/>
                <w:vertAlign w:val="baseline"/>
                <w:rtl w:val="0"/>
              </w:rPr>
              <w:t xml:space="preserve">27. Численные методы решения задачи Коши для ОДУ: метод Рунге-Кутта.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>
          <w:sz w:val="46"/>
          <w:szCs w:val="46"/>
        </w:rPr>
      </w:pPr>
      <w:bookmarkStart w:colFirst="0" w:colLast="0" w:name="_heading=h.gjdgxs" w:id="0"/>
      <w:bookmarkEnd w:id="0"/>
      <w:r w:rsidDel="00000000" w:rsidR="00000000" w:rsidRPr="00000000">
        <w:rPr>
          <w:sz w:val="46"/>
          <w:szCs w:val="46"/>
          <w:rtl w:val="0"/>
        </w:rPr>
        <w:t xml:space="preserve">1. Приближенные числа. Погрешности вычисления. Значащие и верные цифры числа. 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К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приближенным </w:t>
      </w:r>
      <w:r w:rsidDel="00000000" w:rsidR="00000000" w:rsidRPr="00000000">
        <w:rPr>
          <w:i w:val="1"/>
          <w:sz w:val="24"/>
          <w:szCs w:val="24"/>
          <w:rtl w:val="0"/>
        </w:rPr>
        <w:t xml:space="preserve">относятся числа, близкие к истинному значению, причем степень близости определяется погрешностью вычислений.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before="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Разность между точным числом и его приближенными значениями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абсолютной погрешностью</w:t>
      </w:r>
      <w:r w:rsidDel="00000000" w:rsidR="00000000" w:rsidRPr="00000000">
        <w:rPr>
          <w:sz w:val="24"/>
          <w:szCs w:val="24"/>
          <w:rtl w:val="0"/>
        </w:rPr>
        <w:t xml:space="preserve"> приближенного числа и обозначается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90613" cy="360741"/>
            <wp:effectExtent b="0" l="0" r="0" t="0"/>
            <wp:docPr id="16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360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240" w:before="0" w:lineRule="auto"/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Относительная погрешность</w:t>
      </w:r>
      <w:r w:rsidDel="00000000" w:rsidR="00000000" w:rsidRPr="00000000">
        <w:rPr>
          <w:i w:val="1"/>
          <w:sz w:val="24"/>
          <w:szCs w:val="24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jc w:val="left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1771650" cy="657225"/>
            <wp:effectExtent b="0" l="0" r="0" t="0"/>
            <wp:docPr id="1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240" w:before="240" w:lineRule="auto"/>
        <w:ind w:left="720" w:hanging="36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Предельные абсолютная и относительная погрешности приближенного числа: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1666875" cy="285750"/>
            <wp:effectExtent b="0" l="0" r="0" t="0"/>
            <wp:docPr id="17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240" w:before="240" w:lineRule="auto"/>
        <w:ind w:left="720" w:hanging="360"/>
        <w:jc w:val="left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Интервал приближения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1666875" cy="333375"/>
            <wp:effectExtent b="0" l="0" r="0" t="0"/>
            <wp:docPr id="17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Значащей цифрой </w:t>
      </w:r>
      <w:r w:rsidDel="00000000" w:rsidR="00000000" w:rsidRPr="00000000">
        <w:rPr>
          <w:i w:val="1"/>
          <w:sz w:val="24"/>
          <w:szCs w:val="24"/>
          <w:rtl w:val="0"/>
        </w:rPr>
        <w:t xml:space="preserve">приближенного числа называется любая отличная от нуля цифра, а также цифра 0, если она является сохраненным десятичным знаком точного числа. Нули, расположенные слева, если они есть, значащими не считаются.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Цифра числа называется</w:t>
      </w:r>
      <w:r w:rsidDel="00000000" w:rsidR="00000000" w:rsidRPr="00000000">
        <w:rPr>
          <w:b w:val="1"/>
          <w:sz w:val="24"/>
          <w:szCs w:val="24"/>
          <w:rtl w:val="0"/>
        </w:rPr>
        <w:t xml:space="preserve"> верной в широком смысле</w:t>
      </w:r>
      <w:r w:rsidDel="00000000" w:rsidR="00000000" w:rsidRPr="00000000">
        <w:rPr>
          <w:sz w:val="24"/>
          <w:szCs w:val="24"/>
          <w:rtl w:val="0"/>
        </w:rPr>
        <w:t xml:space="preserve">, если абсолютная погрешность числа не превосходит одной единицы соответствующего разряда десятичного числа.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Цифра числа называется </w:t>
      </w:r>
      <w:r w:rsidDel="00000000" w:rsidR="00000000" w:rsidRPr="00000000">
        <w:rPr>
          <w:b w:val="1"/>
          <w:sz w:val="24"/>
          <w:szCs w:val="24"/>
          <w:rtl w:val="0"/>
        </w:rPr>
        <w:t xml:space="preserve">верной в узком смысле</w:t>
      </w:r>
      <w:r w:rsidDel="00000000" w:rsidR="00000000" w:rsidRPr="00000000">
        <w:rPr>
          <w:sz w:val="24"/>
          <w:szCs w:val="24"/>
          <w:rtl w:val="0"/>
        </w:rPr>
        <w:t xml:space="preserve">, если абсолютная погрешность числа не превосходит половины единицы соответствующего разряда.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Формула предельной относительной погрешности: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09675" cy="685800"/>
            <wp:effectExtent b="0" l="0" r="0" t="0"/>
            <wp:docPr id="1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sz w:val="46"/>
          <w:szCs w:val="46"/>
        </w:rPr>
      </w:pPr>
      <w:bookmarkStart w:colFirst="0" w:colLast="0" w:name="_heading=h.30j0zll" w:id="1"/>
      <w:bookmarkEnd w:id="1"/>
      <w:r w:rsidDel="00000000" w:rsidR="00000000" w:rsidRPr="00000000">
        <w:rPr>
          <w:sz w:val="46"/>
          <w:szCs w:val="46"/>
          <w:rtl w:val="0"/>
        </w:rPr>
        <w:t xml:space="preserve">2. Теоремы о погрешностях суммы, разности, произведения, частного приближенных чисел. 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Погрешность суммы и разности: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ind w:left="1440" w:hanging="360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Абсолютная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72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1971675" cy="342900"/>
            <wp:effectExtent b="0" l="0" r="0" t="0"/>
            <wp:docPr id="1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72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1943100" cy="323850"/>
            <wp:effectExtent b="0" l="0" r="0" t="0"/>
            <wp:docPr id="1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ind w:left="1440" w:hanging="360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Относительная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2809875" cy="1247775"/>
            <wp:effectExtent b="0" l="0" r="0" t="0"/>
            <wp:docPr id="17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Погрешность произведения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ind w:left="1440" w:hanging="360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Абсолютная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44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3257550" cy="400050"/>
            <wp:effectExtent b="0" l="0" r="0" t="0"/>
            <wp:docPr id="1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Относительная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440" w:firstLine="0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</w:rPr>
        <w:drawing>
          <wp:inline distB="114300" distT="114300" distL="114300" distR="114300">
            <wp:extent cx="5610225" cy="657225"/>
            <wp:effectExtent b="0" l="0" r="0" t="0"/>
            <wp:docPr id="1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Погрешность частного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4550" cy="666750"/>
            <wp:effectExtent b="0" l="0" r="0" t="0"/>
            <wp:docPr id="1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7450" cy="561975"/>
            <wp:effectExtent b="0" l="0" r="0" t="0"/>
            <wp:docPr id="1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Упрощенные формулы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81475" cy="1114425"/>
            <wp:effectExtent b="0" l="0" r="0" t="0"/>
            <wp:docPr id="18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Относительная погрешность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sz w:val="24"/>
          <w:szCs w:val="24"/>
          <w:rtl w:val="0"/>
        </w:rPr>
        <w:t xml:space="preserve">-й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степени</w:t>
      </w:r>
      <w:r w:rsidDel="00000000" w:rsidR="00000000" w:rsidRPr="00000000">
        <w:rPr>
          <w:sz w:val="24"/>
          <w:szCs w:val="24"/>
          <w:rtl w:val="0"/>
        </w:rPr>
        <w:t xml:space="preserve"> приближенного числа (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rtl w:val="0"/>
        </w:rPr>
        <w:t xml:space="preserve">-натуральное) в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rtl w:val="0"/>
        </w:rPr>
        <w:t xml:space="preserve"> раз больше </w:t>
      </w:r>
      <w:r w:rsidDel="00000000" w:rsidR="00000000" w:rsidRPr="00000000">
        <w:rPr>
          <w:i w:val="1"/>
          <w:sz w:val="24"/>
          <w:szCs w:val="24"/>
          <w:rtl w:val="0"/>
        </w:rPr>
        <w:t xml:space="preserve">относительной погрешности </w:t>
      </w:r>
      <w:r w:rsidDel="00000000" w:rsidR="00000000" w:rsidRPr="00000000">
        <w:rPr>
          <w:sz w:val="24"/>
          <w:szCs w:val="24"/>
          <w:rtl w:val="0"/>
        </w:rPr>
        <w:t xml:space="preserve">самого числа.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Относительная погрешность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корня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sz w:val="24"/>
          <w:szCs w:val="24"/>
          <w:rtl w:val="0"/>
        </w:rPr>
        <w:t xml:space="preserve">-й степени</w:t>
      </w:r>
      <w:r w:rsidDel="00000000" w:rsidR="00000000" w:rsidRPr="00000000">
        <w:rPr>
          <w:sz w:val="24"/>
          <w:szCs w:val="24"/>
          <w:rtl w:val="0"/>
        </w:rPr>
        <w:t xml:space="preserve"> в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rtl w:val="0"/>
        </w:rPr>
        <w:t xml:space="preserve"> раз меньше предельной относительной погрешности подкоренного числа.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>
          <w:sz w:val="46"/>
          <w:szCs w:val="46"/>
        </w:rPr>
      </w:pPr>
      <w:bookmarkStart w:colFirst="0" w:colLast="0" w:name="_heading=h.1fob9te" w:id="2"/>
      <w:bookmarkEnd w:id="2"/>
      <w:r w:rsidDel="00000000" w:rsidR="00000000" w:rsidRPr="00000000">
        <w:rPr>
          <w:sz w:val="46"/>
          <w:szCs w:val="46"/>
          <w:rtl w:val="0"/>
        </w:rPr>
        <w:t xml:space="preserve">3. Прямая и обратная задачи теории погрешностей.</w:t>
      </w:r>
    </w:p>
    <w:p w:rsidR="00000000" w:rsidDel="00000000" w:rsidP="00000000" w:rsidRDefault="00000000" w:rsidRPr="00000000" w14:paraId="00000040">
      <w:pPr>
        <w:spacing w:after="22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практическом использовании теории погрешностей часто приходится решать две принципиально разные задачи, которые условно назовем прямой и обратной.</w:t>
      </w:r>
    </w:p>
    <w:p w:rsidR="00000000" w:rsidDel="00000000" w:rsidP="00000000" w:rsidRDefault="00000000" w:rsidRPr="00000000" w14:paraId="00000041">
      <w:pPr>
        <w:spacing w:after="22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 прямой задаче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известным погрешностям отдельных измерений находятся погрешности окончательных результатов, являющихся функциями этих измерений.</w:t>
      </w:r>
    </w:p>
    <w:p w:rsidR="00000000" w:rsidDel="00000000" w:rsidP="00000000" w:rsidRDefault="00000000" w:rsidRPr="00000000" w14:paraId="0000004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практике важна также обратная задача: каковы должны быть абсолютные погрешности аргументов функции, чтобы абсолютная погрешность функции не превышала заданной величины.</w:t>
      </w:r>
    </w:p>
    <w:p w:rsidR="00000000" w:rsidDel="00000000" w:rsidP="00000000" w:rsidRDefault="00000000" w:rsidRPr="00000000" w14:paraId="0000004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Эта задача математически неопределенна, так как заданную предельную погрешность Д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функции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 = 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x1, х2, ..., хn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можно обеспечить, устанавливая по-разному предельные абсолютные погрешности Д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xi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ее аргументов.ddxddx</w:t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700" cy="571500"/>
            <wp:effectExtent b="0" l="0" r="0" t="0"/>
            <wp:docPr id="1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20" w:before="24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Простейшее решение обратной задачи дается так называемым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принципом равных влияний.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Согласно этому принципу предполагается, что все частные дифференциалы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1, 2, ...,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одинаково влияют на образование общей абсолютной погрешности Д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функции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 = 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x1, х2, ..., хn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48">
      <w:pPr>
        <w:spacing w:after="22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величина предельной абсолютной погрешности Д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задана. Тогда на основании формулы</w:t>
      </w:r>
    </w:p>
    <w:p w:rsidR="00000000" w:rsidDel="00000000" w:rsidP="00000000" w:rsidRDefault="00000000" w:rsidRPr="00000000" w14:paraId="00000049">
      <w:pPr>
        <w:spacing w:after="22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95400" cy="666750"/>
            <wp:effectExtent b="0" l="0" r="0" t="0"/>
            <wp:docPr id="1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2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Обратная задача теории погрешностей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(там фотки чуть лучше видно)</w:t>
      </w:r>
    </w:p>
    <w:p w:rsidR="00000000" w:rsidDel="00000000" w:rsidP="00000000" w:rsidRDefault="00000000" w:rsidRPr="00000000" w14:paraId="0000004B">
      <w:pPr>
        <w:spacing w:after="220" w:befor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Отсюда</w:t>
      </w:r>
    </w:p>
    <w:p w:rsidR="00000000" w:rsidDel="00000000" w:rsidP="00000000" w:rsidRDefault="00000000" w:rsidRPr="00000000" w14:paraId="0000004C">
      <w:pPr>
        <w:spacing w:after="22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101562" cy="1000125"/>
            <wp:effectExtent b="0" l="0" r="0" t="0"/>
            <wp:docPr id="18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1562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20" w:befor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1, 2, ...,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4E">
      <w:pPr>
        <w:jc w:val="left"/>
        <w:rPr>
          <w:rFonts w:ascii="Roboto" w:cs="Roboto" w:eastAsia="Roboto" w:hAnsi="Roboto"/>
          <w:color w:val="646464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sz w:val="46"/>
          <w:szCs w:val="46"/>
        </w:rPr>
      </w:pPr>
      <w:bookmarkStart w:colFirst="0" w:colLast="0" w:name="_heading=h.3znysh7" w:id="3"/>
      <w:bookmarkEnd w:id="3"/>
      <w:r w:rsidDel="00000000" w:rsidR="00000000" w:rsidRPr="00000000">
        <w:rPr>
          <w:sz w:val="46"/>
          <w:szCs w:val="46"/>
          <w:rtl w:val="0"/>
        </w:rPr>
        <w:t xml:space="preserve"> 4. Приближенное решение алгебраических и трансцендентных уравнений: отделение корней (аналитическое и графическое), теорема об оценке погрешности приближенного корня. Графическое решение уравнений.</w:t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Приближенное или численное нахождение изолированных действительных корней нелинейного уравнения f (x) состоит из двух этапов:</w:t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 xml:space="preserve">1) отделение корней, т.е. установление возможно тесных промежутков, в каждом из которых содержится один, и только один, корень уравнения; </w:t>
      </w:r>
    </w:p>
    <w:p w:rsidR="00000000" w:rsidDel="00000000" w:rsidP="00000000" w:rsidRDefault="00000000" w:rsidRPr="00000000" w14:paraId="00000052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2) уточнение корней, т.е. доведение их до заданной степени точности. </w:t>
      </w:r>
    </w:p>
    <w:p w:rsidR="00000000" w:rsidDel="00000000" w:rsidP="00000000" w:rsidRDefault="00000000" w:rsidRPr="00000000" w14:paraId="00000053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Отметим два способа отделения действительных корней уравнения – </w:t>
      </w:r>
      <w:r w:rsidDel="00000000" w:rsidR="00000000" w:rsidRPr="00000000">
        <w:rPr>
          <w:b w:val="1"/>
          <w:sz w:val="26"/>
          <w:szCs w:val="26"/>
          <w:rtl w:val="0"/>
        </w:rPr>
        <w:t xml:space="preserve">аналитический </w:t>
      </w:r>
      <w:r w:rsidDel="00000000" w:rsidR="00000000" w:rsidRPr="00000000">
        <w:rPr>
          <w:sz w:val="26"/>
          <w:szCs w:val="26"/>
          <w:rtl w:val="0"/>
        </w:rPr>
        <w:t xml:space="preserve">и </w:t>
      </w:r>
      <w:r w:rsidDel="00000000" w:rsidR="00000000" w:rsidRPr="00000000">
        <w:rPr>
          <w:b w:val="1"/>
          <w:sz w:val="26"/>
          <w:szCs w:val="26"/>
          <w:rtl w:val="0"/>
        </w:rPr>
        <w:t xml:space="preserve">графический</w:t>
      </w:r>
      <w:r w:rsidDel="00000000" w:rsidR="00000000" w:rsidRPr="00000000">
        <w:rPr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55">
      <w:pPr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Для </w:t>
      </w:r>
      <w:r w:rsidDel="00000000" w:rsidR="00000000" w:rsidRPr="00000000">
        <w:rPr>
          <w:b w:val="1"/>
          <w:sz w:val="26"/>
          <w:szCs w:val="26"/>
          <w:rtl w:val="0"/>
        </w:rPr>
        <w:t xml:space="preserve">аналитического отделения</w:t>
      </w:r>
      <w:r w:rsidDel="00000000" w:rsidR="00000000" w:rsidRPr="00000000">
        <w:rPr>
          <w:sz w:val="26"/>
          <w:szCs w:val="26"/>
          <w:rtl w:val="0"/>
        </w:rPr>
        <w:t xml:space="preserve"> корней используют следующие теоремы математического анализа: </w:t>
      </w:r>
    </w:p>
    <w:p w:rsidR="00000000" w:rsidDel="00000000" w:rsidP="00000000" w:rsidRDefault="00000000" w:rsidRPr="00000000" w14:paraId="00000057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Теорема Больцано–Коши. Если функция f (x) непрерывна на отрезке [a, b] и на его концах принимает значения разных знаков, то внутри отрезка [a, b] существует по крайней мере один корень уравнения.</w:t>
      </w:r>
    </w:p>
    <w:p w:rsidR="00000000" w:rsidDel="00000000" w:rsidP="00000000" w:rsidRDefault="00000000" w:rsidRPr="00000000" w14:paraId="00000058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Если функция f (x) непрерывна на отрезке [a, b], f (a) f (b)  0 , производная f (x) существует и сохраняет постоянный знак в интервале (a, b) , то внутри отрезка [a, b] существует ровно один корень уравнения f (x)  0. </w:t>
      </w:r>
    </w:p>
    <w:p w:rsidR="00000000" w:rsidDel="00000000" w:rsidP="00000000" w:rsidRDefault="00000000" w:rsidRPr="00000000" w14:paraId="00000059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Таким образом, чтобы отделить корни аналитически, нужно:</w:t>
      </w:r>
    </w:p>
    <w:p w:rsidR="00000000" w:rsidDel="00000000" w:rsidP="00000000" w:rsidRDefault="00000000" w:rsidRPr="00000000" w14:paraId="0000005A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- найти критические точки k x , x ,...,x 1 2 ,.. функции f (x) , т.е. точки из области определения функции, в которых производная f (x) равна нулю, бесконечности или в которых она не существует; </w:t>
      </w:r>
    </w:p>
    <w:p w:rsidR="00000000" w:rsidDel="00000000" w:rsidP="00000000" w:rsidRDefault="00000000" w:rsidRPr="00000000" w14:paraId="0000005B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вычислить значения функции f (x) в этих точках и ее предельные значения на концах области drопределения; </w:t>
      </w:r>
    </w:p>
    <w:p w:rsidR="00000000" w:rsidDel="00000000" w:rsidP="00000000" w:rsidRDefault="00000000" w:rsidRPr="00000000" w14:paraId="0000005C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по знакам функции f (x) и ее производной f (x) определить интервалы, в которых уравнение имеет ровно один корень; </w:t>
      </w:r>
    </w:p>
    <w:p w:rsidR="00000000" w:rsidDel="00000000" w:rsidP="00000000" w:rsidRDefault="00000000" w:rsidRPr="00000000" w14:paraId="0000005D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сузить полученные интервалы до нужной длины, так чтобы на его ź sawконцах функция принимала значения разных знаков. </w:t>
      </w:r>
    </w:p>
    <w:p w:rsidR="00000000" w:rsidDel="00000000" w:rsidP="00000000" w:rsidRDefault="00000000" w:rsidRPr="00000000" w14:paraId="0000005E">
      <w:pPr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Графическое отделение корней</w:t>
      </w:r>
      <w:r w:rsidDel="00000000" w:rsidR="00000000" w:rsidRPr="00000000">
        <w:rPr>
          <w:sz w:val="26"/>
          <w:szCs w:val="26"/>
          <w:rtl w:val="0"/>
        </w:rPr>
        <w:t xml:space="preserve"> состоит в построении графика функции y  f (x) и нахождении тех значений х, при которых график пересекает ось абсцисс. Они и являются корнями уравнения.</w:t>
      </w:r>
    </w:p>
    <w:p w:rsidR="00000000" w:rsidDel="00000000" w:rsidP="00000000" w:rsidRDefault="00000000" w:rsidRPr="00000000" w14:paraId="00000060">
      <w:pPr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Пусть искомый корень уравнения отделен, т.е. найденrотрезок [a, b] , на котором имеется только один корень уравнения. Для вычисления этого корня с требуемой точностью  строят последовательность приближений n x , сходящуюся к нему. Начальное приближение 0 x выбирают из отрезка [a, b]. Вычисления продолжают до тех пор, пока не будет выполнено неравенство</w:t>
      </w:r>
    </w:p>
    <w:p w:rsidR="00000000" w:rsidDel="00000000" w:rsidP="00000000" w:rsidRDefault="00000000" w:rsidRPr="00000000" w14:paraId="00000062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101809" cy="320915"/>
            <wp:effectExtent b="0" l="0" r="0" t="0"/>
            <wp:docPr id="1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1809" cy="32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e0e7fa" w:val="clear"/>
        <w:spacing w:after="220" w:before="220" w:lineRule="auto"/>
        <w:ind w:left="220" w:right="220" w:firstLine="0"/>
        <w:rPr>
          <w:rFonts w:ascii="Verdana" w:cs="Verdana" w:eastAsia="Verdana" w:hAnsi="Verdana"/>
          <w:color w:val="424242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color w:val="424242"/>
          <w:sz w:val="20"/>
          <w:szCs w:val="20"/>
          <w:rtl w:val="0"/>
        </w:rPr>
        <w:t xml:space="preserve">Теорема о погрешности приближенного решения</w:t>
      </w:r>
    </w:p>
    <w:p w:rsidR="00000000" w:rsidDel="00000000" w:rsidP="00000000" w:rsidRDefault="00000000" w:rsidRPr="00000000" w14:paraId="00000064">
      <w:pPr>
        <w:shd w:fill="e0e7fa" w:val="clear"/>
        <w:spacing w:after="220" w:before="220" w:lineRule="auto"/>
        <w:ind w:left="220" w:right="220" w:firstLine="0"/>
        <w:rPr>
          <w:rFonts w:ascii="Verdana" w:cs="Verdana" w:eastAsia="Verdana" w:hAnsi="Verdana"/>
          <w:color w:val="424242"/>
          <w:sz w:val="20"/>
          <w:szCs w:val="20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424242"/>
              <w:sz w:val="20"/>
              <w:szCs w:val="20"/>
              <w:rtl w:val="0"/>
            </w:rPr>
            <w:t xml:space="preserve">Пусть ξ―точный корень, а х*―приближенный корень уравнения f(x)=0, принадлежащие одному и тому же отрезку [a,b]. Если f(x) определена и непрерывна на [a,b] и для всех xÎ[a,b] выполняется неравенство │f '(x)│≥m&gt;0, то справедлива оценка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e0e7fa" w:val="clear"/>
        <w:spacing w:after="220" w:before="220" w:lineRule="auto"/>
        <w:ind w:left="220" w:right="220" w:firstLine="0"/>
        <w:rPr>
          <w:rFonts w:ascii="Verdana" w:cs="Verdana" w:eastAsia="Verdana" w:hAnsi="Verdana"/>
          <w:color w:val="424242"/>
          <w:sz w:val="20"/>
          <w:szCs w:val="20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424242"/>
              <w:sz w:val="20"/>
              <w:szCs w:val="20"/>
              <w:rtl w:val="0"/>
            </w:rPr>
            <w:t xml:space="preserve">|х*-ξ|≤│f(x*)│/m,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e0e7fa" w:val="clear"/>
        <w:spacing w:after="220" w:before="220" w:lineRule="auto"/>
        <w:ind w:left="220" w:right="220" w:firstLine="0"/>
        <w:rPr>
          <w:rFonts w:ascii="Verdana" w:cs="Verdana" w:eastAsia="Verdana" w:hAnsi="Verdana"/>
          <w:color w:val="424242"/>
          <w:sz w:val="20"/>
          <w:szCs w:val="20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424242"/>
              <w:sz w:val="20"/>
              <w:szCs w:val="20"/>
              <w:rtl w:val="0"/>
            </w:rPr>
            <w:t xml:space="preserve">где m−наименьшее значение модуля производной f '(x) на [a,b].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sz w:val="46"/>
          <w:szCs w:val="46"/>
        </w:rPr>
      </w:pPr>
      <w:bookmarkStart w:colFirst="0" w:colLast="0" w:name="_heading=h.2et92p0" w:id="4"/>
      <w:bookmarkEnd w:id="4"/>
      <w:r w:rsidDel="00000000" w:rsidR="00000000" w:rsidRPr="00000000">
        <w:rPr>
          <w:sz w:val="46"/>
          <w:szCs w:val="46"/>
          <w:rtl w:val="0"/>
        </w:rPr>
        <w:t xml:space="preserve"> 5. Приближенное решение алгебраических и трансцендентных уравнений: метод половинного деления, метод хорд.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054100"/>
            <wp:effectExtent b="0" l="0" r="0" t="0"/>
            <wp:docPr id="1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949700"/>
            <wp:effectExtent b="0" l="0" r="0" t="0"/>
            <wp:docPr id="1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695700"/>
            <wp:effectExtent b="0" l="0" r="0" t="0"/>
            <wp:docPr id="1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120900"/>
            <wp:effectExtent b="0" l="0" r="0" t="0"/>
            <wp:docPr id="1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rPr>
          <w:sz w:val="46"/>
          <w:szCs w:val="46"/>
        </w:rPr>
      </w:pPr>
      <w:bookmarkStart w:colFirst="0" w:colLast="0" w:name="_heading=h.tyjcwt" w:id="5"/>
      <w:bookmarkEnd w:id="5"/>
      <w:r w:rsidDel="00000000" w:rsidR="00000000" w:rsidRPr="00000000">
        <w:rPr>
          <w:sz w:val="46"/>
          <w:szCs w:val="46"/>
          <w:rtl w:val="0"/>
        </w:rPr>
        <w:t xml:space="preserve"> 6. Приближенное решение алгебраических и трансцендентных уравнений: метод Ньютона.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24500"/>
            <wp:effectExtent b="0" l="0" r="0" t="0"/>
            <wp:docPr id="1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ind w:firstLine="720"/>
        <w:rPr>
          <w:sz w:val="46"/>
          <w:szCs w:val="46"/>
        </w:rPr>
      </w:pPr>
      <w:bookmarkStart w:colFirst="0" w:colLast="0" w:name="_heading=h.3dy6vkm" w:id="6"/>
      <w:bookmarkEnd w:id="6"/>
      <w:r w:rsidDel="00000000" w:rsidR="00000000" w:rsidRPr="00000000">
        <w:rPr>
          <w:sz w:val="46"/>
          <w:szCs w:val="46"/>
          <w:rtl w:val="0"/>
        </w:rPr>
        <w:t xml:space="preserve"> 7. Приближенное решение алгебраических и трансцендентных уравнений: метод итерации; приведение уравнения к виду, пригодному для итерации.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1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>
          <w:sz w:val="46"/>
          <w:szCs w:val="46"/>
        </w:rPr>
      </w:pPr>
      <w:bookmarkStart w:colFirst="0" w:colLast="0" w:name="_heading=h.1t3h5sf" w:id="7"/>
      <w:bookmarkEnd w:id="7"/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16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46"/>
          <w:szCs w:val="46"/>
          <w:rtl w:val="0"/>
        </w:rPr>
        <w:t xml:space="preserve">8. Нормы векторов и матриц. Число обусловленности матрицы. Оценка погрешности решения системы линейных уравнений.</w:t>
      </w:r>
    </w:p>
    <w:p w:rsidR="00000000" w:rsidDel="00000000" w:rsidP="00000000" w:rsidRDefault="00000000" w:rsidRPr="00000000" w14:paraId="00000074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876300"/>
            <wp:effectExtent b="0" l="0" r="0" t="0"/>
            <wp:docPr id="16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6286500"/>
            <wp:effectExtent b="0" l="0" r="0" t="0"/>
            <wp:docPr id="16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787400"/>
            <wp:effectExtent b="0" l="0" r="0" t="0"/>
            <wp:docPr id="16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431800"/>
            <wp:effectExtent b="0" l="0" r="0" t="0"/>
            <wp:docPr id="1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4140200"/>
            <wp:effectExtent b="0" l="0" r="0" t="0"/>
            <wp:docPr id="16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1778000"/>
            <wp:effectExtent b="0" l="0" r="0" t="0"/>
            <wp:docPr id="1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638800" cy="1028700"/>
            <wp:effectExtent b="0" l="0" r="0" t="0"/>
            <wp:docPr id="10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>
          <w:sz w:val="46"/>
          <w:szCs w:val="46"/>
        </w:rPr>
      </w:pPr>
      <w:bookmarkStart w:colFirst="0" w:colLast="0" w:name="_heading=h.4d34og8" w:id="8"/>
      <w:bookmarkEnd w:id="8"/>
      <w:r w:rsidDel="00000000" w:rsidR="00000000" w:rsidRPr="00000000">
        <w:rPr>
          <w:sz w:val="46"/>
          <w:szCs w:val="46"/>
          <w:rtl w:val="0"/>
        </w:rPr>
        <w:t xml:space="preserve">9. Прямые методы решения систем линейных уравнений. Метод Гаусса с постолбцовым выбором главного элемента.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прямые (точные) методы решения линейных систем 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 = B с невырожденной матрицей A: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Матричный метод</w:t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Метод Крамера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Метод Гаусса (метод исключения неизвестных, схема единственного деления)</w:t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Метод прогонки</w:t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Метод Гаусcа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Сначала систему AX  B с помощью элементарных преобразований над строками ее расширенной матрицы AB приводят к равносильной системе с верхней треугольной матрицей (прямой ход метода Гаусса):</w:t>
      </w:r>
    </w:p>
    <w:p w:rsidR="00000000" w:rsidDel="00000000" w:rsidP="00000000" w:rsidRDefault="00000000" w:rsidRPr="00000000" w14:paraId="0000008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9450" cy="1352550"/>
            <wp:effectExtent b="0" l="0" r="0" t="0"/>
            <wp:docPr id="10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этого в первую очередь получают нули в первом столбце под элементом a11 , вычитая из i-й строки первую строку, умноженную на ai1 / a11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842" cy="231250"/>
            <wp:effectExtent b="0" l="0" r="0" t="0"/>
            <wp:docPr id="10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42" cy="23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Если a11 = 0 , то предварительно переставляют строки (уравнения системы) так, чтобы a11 &lt;&gt; 0. </w:t>
      </w:r>
    </w:p>
    <w:p w:rsidR="00000000" w:rsidDel="00000000" w:rsidP="00000000" w:rsidRDefault="00000000" w:rsidRPr="00000000" w14:paraId="0000008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получают нули во втором столбце под главной диагональю, т.е. в строках с третьей по n-ю, вычитая из i-й строки измененную вторую строку, умноженную на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98076" cy="313491"/>
            <wp:effectExtent b="0" l="0" r="0" t="0"/>
            <wp:docPr id="10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8076" cy="31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 И так далее. Элементы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179" cy="260102"/>
            <wp:effectExtent b="0" l="0" r="0" t="0"/>
            <wp:docPr id="10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179" cy="260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i , на которые осуществляется деление, называются ведущими (или главными) элементами метода Гаусса и не должны равняться нулю.</w:t>
      </w:r>
    </w:p>
    <w:p w:rsidR="00000000" w:rsidDel="00000000" w:rsidP="00000000" w:rsidRDefault="00000000" w:rsidRPr="00000000" w14:paraId="0000008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Обратный ход метода Гаусса заключается в последовательном определении неизвестных, начиная с xn и заканчивая x1 из системы, полученной на первом этапе: </w:t>
      </w:r>
    </w:p>
    <w:p w:rsidR="00000000" w:rsidDel="00000000" w:rsidP="00000000" w:rsidRDefault="00000000" w:rsidRPr="00000000" w14:paraId="0000008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711200"/>
            <wp:effectExtent b="0" l="0" r="0" t="0"/>
            <wp:docPr id="1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Чтобы уменьшить влияние ошибок округлений и исключить деление на нуль рассматривают различные модификации метода Гаусса, например, метод Гаусса с постолбцовым выбором главного элемента, метод оптимального исключения и другие.</w:t>
      </w:r>
    </w:p>
    <w:p w:rsidR="00000000" w:rsidDel="00000000" w:rsidP="00000000" w:rsidRDefault="00000000" w:rsidRPr="00000000" w14:paraId="0000008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i w:val="1"/>
          <w:sz w:val="30"/>
          <w:szCs w:val="30"/>
          <w:u w:val="single"/>
        </w:rPr>
      </w:pPr>
      <w:r w:rsidDel="00000000" w:rsidR="00000000" w:rsidRPr="00000000">
        <w:rPr>
          <w:i w:val="1"/>
          <w:sz w:val="30"/>
          <w:szCs w:val="30"/>
          <w:u w:val="single"/>
          <w:rtl w:val="0"/>
        </w:rPr>
        <w:t xml:space="preserve">Модификация с постолбцовым выбором главного элемента.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10954" cy="1042037"/>
            <wp:effectExtent b="0" l="0" r="0" t="0"/>
            <wp:docPr id="1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954" cy="104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u w:val="single"/>
          <w:rtl w:val="0"/>
        </w:rPr>
        <w:t xml:space="preserve">Пример</w:t>
      </w:r>
    </w:p>
    <w:p w:rsidR="00000000" w:rsidDel="00000000" w:rsidP="00000000" w:rsidRDefault="00000000" w:rsidRPr="00000000" w14:paraId="00000090">
      <w:pPr>
        <w:rPr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u w:val="single"/>
        </w:rPr>
        <w:drawing>
          <wp:inline distB="114300" distT="114300" distL="114300" distR="114300">
            <wp:extent cx="5731200" cy="1168400"/>
            <wp:effectExtent b="0" l="0" r="0" t="0"/>
            <wp:docPr id="1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sz w:val="28"/>
          <w:szCs w:val="28"/>
          <w:u w:val="single"/>
        </w:rPr>
        <w:drawing>
          <wp:inline distB="114300" distT="114300" distL="114300" distR="114300">
            <wp:extent cx="2214563" cy="2324766"/>
            <wp:effectExtent b="0" l="0" r="0" t="0"/>
            <wp:docPr id="1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324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u w:val="single"/>
        </w:rPr>
        <w:drawing>
          <wp:inline distB="114300" distT="114300" distL="114300" distR="114300">
            <wp:extent cx="4567238" cy="2313966"/>
            <wp:effectExtent b="0" l="0" r="0" t="0"/>
            <wp:docPr id="1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313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i w:val="1"/>
          <w:sz w:val="28"/>
          <w:szCs w:val="28"/>
          <w:u w:val="single"/>
        </w:rPr>
      </w:pPr>
      <w:r w:rsidDel="00000000" w:rsidR="00000000" w:rsidRPr="00000000">
        <w:rPr>
          <w:i w:val="1"/>
          <w:sz w:val="28"/>
          <w:szCs w:val="28"/>
          <w:u w:val="single"/>
        </w:rPr>
        <w:drawing>
          <wp:inline distB="114300" distT="114300" distL="114300" distR="114300">
            <wp:extent cx="2786063" cy="1860206"/>
            <wp:effectExtent b="0" l="0" r="0" t="0"/>
            <wp:docPr id="9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860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Обратный ход такой, как в обычном методе</w:t>
      </w:r>
    </w:p>
    <w:p w:rsidR="00000000" w:rsidDel="00000000" w:rsidP="00000000" w:rsidRDefault="00000000" w:rsidRPr="00000000" w14:paraId="00000094">
      <w:pPr>
        <w:pStyle w:val="Heading1"/>
        <w:rPr>
          <w:sz w:val="46"/>
          <w:szCs w:val="46"/>
        </w:rPr>
      </w:pPr>
      <w:bookmarkStart w:colFirst="0" w:colLast="0" w:name="_heading=h.2s8eyo1" w:id="9"/>
      <w:bookmarkEnd w:id="9"/>
      <w:r w:rsidDel="00000000" w:rsidR="00000000" w:rsidRPr="00000000">
        <w:rPr>
          <w:sz w:val="46"/>
          <w:szCs w:val="46"/>
          <w:rtl w:val="0"/>
        </w:rPr>
        <w:t xml:space="preserve">10. Решение систем линейных уравнений методом прогонки.</w:t>
      </w:r>
    </w:p>
    <w:p w:rsidR="00000000" w:rsidDel="00000000" w:rsidP="00000000" w:rsidRDefault="00000000" w:rsidRPr="00000000" w14:paraId="00000095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5359400"/>
            <wp:effectExtent b="0" l="0" r="0" t="0"/>
            <wp:docPr id="9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</w:rPr>
        <w:drawing>
          <wp:inline distB="114300" distT="114300" distL="114300" distR="114300">
            <wp:extent cx="5731200" cy="3314700"/>
            <wp:effectExtent b="0" l="0" r="0" t="0"/>
            <wp:docPr id="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11. Приближенное решение систем линейных уравнений: метод простых итераций, условия его сходимости, метод Якоби.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6316914" cy="2549851"/>
            <wp:effectExtent b="0" l="0" r="0" t="0"/>
            <wp:docPr id="9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6914" cy="2549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9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0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14950" cy="1019175"/>
            <wp:effectExtent b="0" l="0" r="0" t="0"/>
            <wp:docPr id="10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0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12. Приближенное решение систем линейных уравнений: метод Зейделя, условия его сходимости. </w:t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heading=h.26in1rg" w:id="12"/>
      <w:bookmarkEnd w:id="12"/>
      <w:r w:rsidDel="00000000" w:rsidR="00000000" w:rsidRPr="00000000">
        <w:rPr/>
        <w:drawing>
          <wp:inline distB="114300" distT="114300" distL="114300" distR="114300">
            <wp:extent cx="5731200" cy="4749800"/>
            <wp:effectExtent b="0" l="0" r="0" t="0"/>
            <wp:docPr id="10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0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13. Постановка задачи интерполирования функции. Общее решение задачи интерполирования функции полиномом.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>
          <w:sz w:val="46"/>
          <w:szCs w:val="46"/>
        </w:rPr>
      </w:pPr>
      <w:bookmarkStart w:colFirst="0" w:colLast="0" w:name="_heading=h.35nkun2" w:id="14"/>
      <w:bookmarkEnd w:id="14"/>
      <w:r w:rsidDel="00000000" w:rsidR="00000000" w:rsidRPr="00000000">
        <w:rPr>
          <w:sz w:val="46"/>
          <w:szCs w:val="46"/>
          <w:rtl w:val="0"/>
        </w:rPr>
        <w:t xml:space="preserve">14. Интерполяционная формула Лагранжа. Погрешность интерполяционной формулы.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6486525"/>
            <wp:effectExtent b="0" l="0" r="0" t="0"/>
            <wp:docPr id="1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4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>
          <w:sz w:val="46"/>
          <w:szCs w:val="46"/>
        </w:rPr>
      </w:pPr>
      <w:bookmarkStart w:colFirst="0" w:colLast="0" w:name="_heading=h.1ksv4uv" w:id="15"/>
      <w:bookmarkEnd w:id="15"/>
      <w:r w:rsidDel="00000000" w:rsidR="00000000" w:rsidRPr="00000000">
        <w:rPr>
          <w:sz w:val="46"/>
          <w:szCs w:val="46"/>
          <w:rtl w:val="0"/>
        </w:rPr>
        <w:t xml:space="preserve"> 15. Интерполяционные формулы Ньютона (I и II) для равноотстоящих узлов. Погрешности интерполяционных формул.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6560099"/>
            <wp:effectExtent b="0" l="0" r="0" t="0"/>
            <wp:docPr id="13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656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sz w:val="46"/>
          <w:szCs w:val="46"/>
        </w:rPr>
      </w:pPr>
      <w:bookmarkStart w:colFirst="0" w:colLast="0" w:name="_heading=h.44sinio" w:id="16"/>
      <w:bookmarkEnd w:id="16"/>
      <w:r w:rsidDel="00000000" w:rsidR="00000000" w:rsidRPr="00000000">
        <w:rPr>
          <w:sz w:val="46"/>
          <w:szCs w:val="46"/>
          <w:rtl w:val="0"/>
        </w:rPr>
        <w:t xml:space="preserve">16. Интерполяционная формула Ньютона для неравноотстоящих узлов.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43700"/>
            <wp:effectExtent b="0" l="0" r="0" t="0"/>
            <wp:docPr id="1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>
          <w:sz w:val="46"/>
          <w:szCs w:val="46"/>
        </w:rPr>
      </w:pPr>
      <w:bookmarkStart w:colFirst="0" w:colLast="0" w:name="_heading=h.2jxsxqh" w:id="17"/>
      <w:bookmarkEnd w:id="17"/>
      <w:r w:rsidDel="00000000" w:rsidR="00000000" w:rsidRPr="00000000">
        <w:rPr>
          <w:sz w:val="46"/>
          <w:szCs w:val="46"/>
          <w:rtl w:val="0"/>
        </w:rPr>
        <w:t xml:space="preserve"> 17. Сплайны. Интерполяционный кубический сплайн дефекта 1.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1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3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ind w:left="720" w:firstLine="720"/>
        <w:rPr>
          <w:sz w:val="46"/>
          <w:szCs w:val="46"/>
        </w:rPr>
      </w:pPr>
      <w:bookmarkStart w:colFirst="0" w:colLast="0" w:name="_heading=h.z337ya" w:id="18"/>
      <w:bookmarkEnd w:id="18"/>
      <w:r w:rsidDel="00000000" w:rsidR="00000000" w:rsidRPr="00000000">
        <w:rPr>
          <w:sz w:val="46"/>
          <w:szCs w:val="46"/>
          <w:rtl w:val="0"/>
        </w:rPr>
        <w:t xml:space="preserve"> 18. Аппроксимирование функций многочленами с помощью метода наименьших квадратов.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>
          <w:sz w:val="46"/>
          <w:szCs w:val="46"/>
        </w:rPr>
      </w:pPr>
      <w:bookmarkStart w:colFirst="0" w:colLast="0" w:name="_heading=h.3j2qqm3" w:id="19"/>
      <w:bookmarkEnd w:id="19"/>
      <w:r w:rsidDel="00000000" w:rsidR="00000000" w:rsidRPr="00000000">
        <w:rPr>
          <w:sz w:val="46"/>
          <w:szCs w:val="46"/>
          <w:rtl w:val="0"/>
        </w:rPr>
        <w:t xml:space="preserve">19. Ортогональные функции. Определитель Грама. Аппроксимирование ортогональными функциями. Обобщенный многочлен Фурье.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Ортогональные функции - это функции, для которых скалярное произведение двух функций равно нулю, если они отличаются друг от друга и не равны нулю в одной точке. Примеры ортогональных функций включают тригонометрические функции (синус, косинус) и полиномы Лежандра.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Определитель Грама - это число, полученное путем вычисления определителя матрицы, составленной из скалярных произведений векторов или функций. Определитель Грама равен нулю, если векторы (или функции) линейно зависимы, и отличен от нуля, если они линейно независимы.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Аппроксимирование ортогональными функциями - это процесс приближения функции с использованием линейной комбинации ортогональных функций. Путем подбора коэффициентов перед ортогональными функциями можно достичь наилучшего приближения к исходной функции.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Обобщенный многочлен Фурье - это линейная комбинация ортогональных функций, используемая для аппроксимации произвольной функции. Обобщенный многочлен Фурье позволяет представить функцию в виде суммы ортогональных функций, каждая из которых имеет свой коэффициент Фурье. Это позволяет представить функцию в виде бесконечного ряда или конечной суммы ортогональных функций для более удобной работы с ней.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>
          <w:sz w:val="46"/>
          <w:szCs w:val="46"/>
        </w:rPr>
      </w:pPr>
      <w:bookmarkStart w:colFirst="0" w:colLast="0" w:name="_heading=h.1y810tw" w:id="20"/>
      <w:bookmarkEnd w:id="20"/>
      <w:r w:rsidDel="00000000" w:rsidR="00000000" w:rsidRPr="00000000">
        <w:rPr>
          <w:sz w:val="46"/>
          <w:szCs w:val="46"/>
          <w:rtl w:val="0"/>
        </w:rPr>
        <w:t xml:space="preserve"> 20. Равномерное приближение функций. Теорема Вейерштрасса. Равномерное приближение многочленом Тейлора. Теорема Чебышева об альтернансе.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2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1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rPr>
          <w:sz w:val="46"/>
          <w:szCs w:val="46"/>
        </w:rPr>
      </w:pPr>
      <w:bookmarkStart w:colFirst="0" w:colLast="0" w:name="_heading=h.4i7ojhp" w:id="21"/>
      <w:bookmarkEnd w:id="21"/>
      <w:r w:rsidDel="00000000" w:rsidR="00000000" w:rsidRPr="00000000">
        <w:rPr>
          <w:sz w:val="46"/>
          <w:szCs w:val="46"/>
          <w:rtl w:val="0"/>
        </w:rPr>
        <w:t xml:space="preserve"> 21. Многочлены Чебышева. Теорема Чебышева о многочлене, наименее уклоняющемся от нуля. Интерполяция по чебышевским узлам.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1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1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>
          <w:sz w:val="46"/>
          <w:szCs w:val="46"/>
        </w:rPr>
      </w:pPr>
      <w:bookmarkStart w:colFirst="0" w:colLast="0" w:name="_heading=h.2xcytpi" w:id="22"/>
      <w:bookmarkEnd w:id="22"/>
      <w:r w:rsidDel="00000000" w:rsidR="00000000" w:rsidRPr="00000000">
        <w:rPr>
          <w:sz w:val="46"/>
          <w:szCs w:val="46"/>
          <w:rtl w:val="0"/>
        </w:rPr>
        <w:t xml:space="preserve"> 22. Численное дифференцирование. Простейшие формулы численного дифференцирования.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Численное дифференцирование применяют в задачах, где часто требуется найти производные различных порядков от функций, заданных таблично, либо от функций, заданных с помощью очень  сложных аналитических выражений.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190892" cy="3643313"/>
            <wp:effectExtent b="0" l="0" r="0" t="0"/>
            <wp:docPr id="1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0892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Простейшие формулы для первой производной, полученные при помощи формулы Тейлора: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1:</w:t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65787" cy="631337"/>
            <wp:effectExtent b="0" l="0" r="0" t="0"/>
            <wp:docPr id="1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5787" cy="63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2:</w:t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sz w:val="26"/>
          <w:szCs w:val="26"/>
          <w:rtl w:val="0"/>
        </w:rPr>
        <w:t xml:space="preserve">3: </w:t>
      </w:r>
      <w:r w:rsidDel="00000000" w:rsidR="00000000" w:rsidRPr="00000000">
        <w:rPr>
          <w:rtl w:val="0"/>
        </w:rPr>
        <w:t xml:space="preserve">Приближенная формула для второй производной</w:t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57850" cy="1143000"/>
            <wp:effectExtent b="0" l="0" r="0" t="0"/>
            <wp:docPr id="1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sz w:val="26"/>
          <w:szCs w:val="26"/>
          <w:rtl w:val="0"/>
        </w:rPr>
        <w:t xml:space="preserve">4:</w:t>
      </w:r>
      <w:r w:rsidDel="00000000" w:rsidR="00000000" w:rsidRPr="00000000">
        <w:rPr>
          <w:rtl w:val="0"/>
        </w:rPr>
        <w:t xml:space="preserve"> Простейшая формула для производных более высоких порядков</w:t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14212" cy="744699"/>
            <wp:effectExtent b="0" l="0" r="0" t="0"/>
            <wp:docPr id="1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212" cy="744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rPr>
          <w:sz w:val="46"/>
          <w:szCs w:val="46"/>
        </w:rPr>
      </w:pPr>
      <w:bookmarkStart w:colFirst="0" w:colLast="0" w:name="_heading=h.1ci93xb" w:id="23"/>
      <w:bookmarkEnd w:id="23"/>
      <w:r w:rsidDel="00000000" w:rsidR="00000000" w:rsidRPr="00000000">
        <w:rPr>
          <w:sz w:val="46"/>
          <w:szCs w:val="46"/>
          <w:rtl w:val="0"/>
        </w:rPr>
        <w:t xml:space="preserve"> 23. Численное интегрирование. Квадратурные формулы прямоугольников, трапеций, парабол.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73900"/>
            <wp:effectExtent b="0" l="0" r="0" t="0"/>
            <wp:docPr id="1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11900"/>
            <wp:effectExtent b="0" l="0" r="0" t="0"/>
            <wp:docPr id="1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83100"/>
            <wp:effectExtent b="0" l="0" r="0" t="0"/>
            <wp:docPr id="1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05600"/>
            <wp:effectExtent b="0" l="0" r="0" t="0"/>
            <wp:docPr id="15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rPr>
          <w:sz w:val="46"/>
          <w:szCs w:val="46"/>
        </w:rPr>
      </w:pPr>
      <w:bookmarkStart w:colFirst="0" w:colLast="0" w:name="_heading=h.3whwml4" w:id="24"/>
      <w:bookmarkEnd w:id="24"/>
      <w:r w:rsidDel="00000000" w:rsidR="00000000" w:rsidRPr="00000000">
        <w:rPr>
          <w:sz w:val="46"/>
          <w:szCs w:val="46"/>
          <w:rtl w:val="0"/>
        </w:rPr>
        <w:t xml:space="preserve">  24. Численное интегрирование. Квадратурные формулы Ньютона-Котеса.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4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50200"/>
            <wp:effectExtent b="0" l="0" r="0" t="0"/>
            <wp:docPr id="1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5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>
          <w:sz w:val="46"/>
          <w:szCs w:val="46"/>
        </w:rPr>
      </w:pPr>
      <w:bookmarkStart w:colFirst="0" w:colLast="0" w:name="_heading=h.2bn6wsx" w:id="25"/>
      <w:bookmarkEnd w:id="25"/>
      <w:r w:rsidDel="00000000" w:rsidR="00000000" w:rsidRPr="00000000">
        <w:rPr>
          <w:sz w:val="46"/>
          <w:szCs w:val="46"/>
          <w:rtl w:val="0"/>
        </w:rPr>
        <w:t xml:space="preserve"> 25. Квадратурные формулы Гаусса.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81800"/>
            <wp:effectExtent b="0" l="0" r="0" t="0"/>
            <wp:docPr id="1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rPr>
          <w:sz w:val="46"/>
          <w:szCs w:val="46"/>
        </w:rPr>
      </w:pPr>
      <w:bookmarkStart w:colFirst="0" w:colLast="0" w:name="_heading=h.qsh70q" w:id="26"/>
      <w:bookmarkEnd w:id="26"/>
      <w:r w:rsidDel="00000000" w:rsidR="00000000" w:rsidRPr="00000000">
        <w:rPr>
          <w:sz w:val="46"/>
          <w:szCs w:val="46"/>
          <w:rtl w:val="0"/>
        </w:rPr>
        <w:t xml:space="preserve"> 26. Численные методы решения задачи Коши для ОДУ: метод Эйлера, метод Эйлера-Коши. 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Метод Эйлера</w:t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06367" cy="2363428"/>
            <wp:effectExtent b="0" l="0" r="0" t="0"/>
            <wp:docPr id="1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6367" cy="2363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  <w:t xml:space="preserve">Геометрически, метод Эйлера состоит в том, что интегральную кривую y = y(x), проходящую через точку </w:t>
      </w:r>
      <w:r w:rsidDel="00000000" w:rsidR="00000000" w:rsidRPr="00000000">
        <w:rPr/>
        <w:drawing>
          <wp:inline distB="114300" distT="114300" distL="114300" distR="114300">
            <wp:extent cx="446942" cy="190500"/>
            <wp:effectExtent b="0" l="0" r="0" t="0"/>
            <wp:docPr id="1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94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заменяют ломаной с вершинами в точках </w:t>
      </w:r>
      <w:r w:rsidDel="00000000" w:rsidR="00000000" w:rsidRPr="00000000">
        <w:rPr/>
        <w:drawing>
          <wp:inline distB="114300" distT="114300" distL="114300" distR="114300">
            <wp:extent cx="523875" cy="190500"/>
            <wp:effectExtent b="0" l="0" r="0" t="0"/>
            <wp:docPr id="1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Метод Эйлера-Коши: </w:t>
      </w:r>
    </w:p>
    <w:p w:rsidR="00000000" w:rsidDel="00000000" w:rsidP="00000000" w:rsidRDefault="00000000" w:rsidRPr="00000000" w14:paraId="000000F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89738" cy="2417687"/>
            <wp:effectExtent b="0" l="0" r="0" t="0"/>
            <wp:docPr id="1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9738" cy="2417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rPr>
          <w:sz w:val="46"/>
          <w:szCs w:val="46"/>
        </w:rPr>
      </w:pPr>
      <w:bookmarkStart w:colFirst="0" w:colLast="0" w:name="_heading=h.3as4poj" w:id="27"/>
      <w:bookmarkEnd w:id="27"/>
      <w:r w:rsidDel="00000000" w:rsidR="00000000" w:rsidRPr="00000000">
        <w:rPr>
          <w:sz w:val="46"/>
          <w:szCs w:val="46"/>
          <w:rtl w:val="0"/>
        </w:rPr>
        <w:t xml:space="preserve"> 27. Численные методы решения задачи Коши для ОДУ: метод Рунге-Кутта.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Идея построения заключается в следующем: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Метод Эйлера является методом Рунге-Кутта первого порядка точности. </w:t>
      </w:r>
      <w:r w:rsidDel="00000000" w:rsidR="00000000" w:rsidRPr="00000000">
        <w:rPr/>
        <w:drawing>
          <wp:inline distB="114300" distT="114300" distL="114300" distR="114300">
            <wp:extent cx="5795963" cy="962025"/>
            <wp:effectExtent b="0" l="0" r="0" t="0"/>
            <wp:docPr id="1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4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Verdana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m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25.png"/><Relationship Id="rId41" Type="http://schemas.openxmlformats.org/officeDocument/2006/relationships/image" Target="media/image1.png"/><Relationship Id="rId44" Type="http://schemas.openxmlformats.org/officeDocument/2006/relationships/image" Target="media/image12.png"/><Relationship Id="rId43" Type="http://schemas.openxmlformats.org/officeDocument/2006/relationships/image" Target="media/image13.png"/><Relationship Id="rId46" Type="http://schemas.openxmlformats.org/officeDocument/2006/relationships/image" Target="media/image31.png"/><Relationship Id="rId45" Type="http://schemas.openxmlformats.org/officeDocument/2006/relationships/image" Target="media/image7.png"/><Relationship Id="rId48" Type="http://schemas.openxmlformats.org/officeDocument/2006/relationships/image" Target="media/image19.png"/><Relationship Id="rId47" Type="http://schemas.openxmlformats.org/officeDocument/2006/relationships/image" Target="media/image16.png"/><Relationship Id="rId49" Type="http://schemas.openxmlformats.org/officeDocument/2006/relationships/image" Target="media/image10.png"/><Relationship Id="rId101" Type="http://schemas.openxmlformats.org/officeDocument/2006/relationships/image" Target="media/image62.png"/><Relationship Id="rId100" Type="http://schemas.openxmlformats.org/officeDocument/2006/relationships/image" Target="media/image40.png"/><Relationship Id="rId31" Type="http://schemas.openxmlformats.org/officeDocument/2006/relationships/image" Target="media/image71.png"/><Relationship Id="rId30" Type="http://schemas.openxmlformats.org/officeDocument/2006/relationships/image" Target="media/image67.png"/><Relationship Id="rId33" Type="http://schemas.openxmlformats.org/officeDocument/2006/relationships/image" Target="media/image88.png"/><Relationship Id="rId32" Type="http://schemas.openxmlformats.org/officeDocument/2006/relationships/image" Target="media/image77.png"/><Relationship Id="rId35" Type="http://schemas.openxmlformats.org/officeDocument/2006/relationships/image" Target="media/image73.png"/><Relationship Id="rId34" Type="http://schemas.openxmlformats.org/officeDocument/2006/relationships/image" Target="media/image79.png"/><Relationship Id="rId37" Type="http://schemas.openxmlformats.org/officeDocument/2006/relationships/image" Target="media/image70.png"/><Relationship Id="rId36" Type="http://schemas.openxmlformats.org/officeDocument/2006/relationships/image" Target="media/image81.png"/><Relationship Id="rId39" Type="http://schemas.openxmlformats.org/officeDocument/2006/relationships/image" Target="media/image9.png"/><Relationship Id="rId38" Type="http://schemas.openxmlformats.org/officeDocument/2006/relationships/image" Target="media/image22.png"/><Relationship Id="rId20" Type="http://schemas.openxmlformats.org/officeDocument/2006/relationships/image" Target="media/image84.png"/><Relationship Id="rId22" Type="http://schemas.openxmlformats.org/officeDocument/2006/relationships/hyperlink" Target="https://studwood.net/1866541/matematika_himiya_fizika/obratnaya_zadacha_teorii_pogreshnostey" TargetMode="External"/><Relationship Id="rId21" Type="http://schemas.openxmlformats.org/officeDocument/2006/relationships/image" Target="media/image82.png"/><Relationship Id="rId24" Type="http://schemas.openxmlformats.org/officeDocument/2006/relationships/image" Target="media/image83.png"/><Relationship Id="rId23" Type="http://schemas.openxmlformats.org/officeDocument/2006/relationships/image" Target="media/image92.png"/><Relationship Id="rId26" Type="http://schemas.openxmlformats.org/officeDocument/2006/relationships/image" Target="media/image90.png"/><Relationship Id="rId25" Type="http://schemas.openxmlformats.org/officeDocument/2006/relationships/image" Target="media/image86.png"/><Relationship Id="rId28" Type="http://schemas.openxmlformats.org/officeDocument/2006/relationships/image" Target="media/image60.png"/><Relationship Id="rId27" Type="http://schemas.openxmlformats.org/officeDocument/2006/relationships/image" Target="media/image87.png"/><Relationship Id="rId29" Type="http://schemas.openxmlformats.org/officeDocument/2006/relationships/image" Target="media/image66.png"/><Relationship Id="rId95" Type="http://schemas.openxmlformats.org/officeDocument/2006/relationships/image" Target="media/image54.png"/><Relationship Id="rId94" Type="http://schemas.openxmlformats.org/officeDocument/2006/relationships/image" Target="media/image43.png"/><Relationship Id="rId97" Type="http://schemas.openxmlformats.org/officeDocument/2006/relationships/image" Target="media/image51.png"/><Relationship Id="rId96" Type="http://schemas.openxmlformats.org/officeDocument/2006/relationships/image" Target="media/image50.png"/><Relationship Id="rId11" Type="http://schemas.openxmlformats.org/officeDocument/2006/relationships/image" Target="media/image80.png"/><Relationship Id="rId99" Type="http://schemas.openxmlformats.org/officeDocument/2006/relationships/image" Target="media/image41.png"/><Relationship Id="rId10" Type="http://schemas.openxmlformats.org/officeDocument/2006/relationships/image" Target="media/image89.png"/><Relationship Id="rId98" Type="http://schemas.openxmlformats.org/officeDocument/2006/relationships/image" Target="media/image48.png"/><Relationship Id="rId13" Type="http://schemas.openxmlformats.org/officeDocument/2006/relationships/image" Target="media/image75.png"/><Relationship Id="rId12" Type="http://schemas.openxmlformats.org/officeDocument/2006/relationships/image" Target="media/image78.png"/><Relationship Id="rId91" Type="http://schemas.openxmlformats.org/officeDocument/2006/relationships/image" Target="media/image57.png"/><Relationship Id="rId90" Type="http://schemas.openxmlformats.org/officeDocument/2006/relationships/image" Target="media/image64.png"/><Relationship Id="rId93" Type="http://schemas.openxmlformats.org/officeDocument/2006/relationships/image" Target="media/image36.png"/><Relationship Id="rId92" Type="http://schemas.openxmlformats.org/officeDocument/2006/relationships/image" Target="media/image39.png"/><Relationship Id="rId15" Type="http://schemas.openxmlformats.org/officeDocument/2006/relationships/image" Target="media/image68.png"/><Relationship Id="rId14" Type="http://schemas.openxmlformats.org/officeDocument/2006/relationships/image" Target="media/image91.png"/><Relationship Id="rId17" Type="http://schemas.openxmlformats.org/officeDocument/2006/relationships/image" Target="media/image85.png"/><Relationship Id="rId16" Type="http://schemas.openxmlformats.org/officeDocument/2006/relationships/image" Target="media/image74.png"/><Relationship Id="rId19" Type="http://schemas.openxmlformats.org/officeDocument/2006/relationships/image" Target="media/image93.png"/><Relationship Id="rId18" Type="http://schemas.openxmlformats.org/officeDocument/2006/relationships/image" Target="media/image69.png"/><Relationship Id="rId84" Type="http://schemas.openxmlformats.org/officeDocument/2006/relationships/image" Target="media/image55.png"/><Relationship Id="rId83" Type="http://schemas.openxmlformats.org/officeDocument/2006/relationships/image" Target="media/image56.png"/><Relationship Id="rId86" Type="http://schemas.openxmlformats.org/officeDocument/2006/relationships/image" Target="media/image61.png"/><Relationship Id="rId85" Type="http://schemas.openxmlformats.org/officeDocument/2006/relationships/image" Target="media/image49.png"/><Relationship Id="rId88" Type="http://schemas.openxmlformats.org/officeDocument/2006/relationships/image" Target="media/image52.png"/><Relationship Id="rId87" Type="http://schemas.openxmlformats.org/officeDocument/2006/relationships/image" Target="media/image65.png"/><Relationship Id="rId89" Type="http://schemas.openxmlformats.org/officeDocument/2006/relationships/image" Target="media/image53.png"/><Relationship Id="rId80" Type="http://schemas.openxmlformats.org/officeDocument/2006/relationships/image" Target="media/image63.png"/><Relationship Id="rId82" Type="http://schemas.openxmlformats.org/officeDocument/2006/relationships/image" Target="media/image46.png"/><Relationship Id="rId81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4.png"/><Relationship Id="rId8" Type="http://schemas.openxmlformats.org/officeDocument/2006/relationships/image" Target="media/image72.png"/><Relationship Id="rId73" Type="http://schemas.openxmlformats.org/officeDocument/2006/relationships/image" Target="media/image26.png"/><Relationship Id="rId72" Type="http://schemas.openxmlformats.org/officeDocument/2006/relationships/image" Target="media/image33.png"/><Relationship Id="rId75" Type="http://schemas.openxmlformats.org/officeDocument/2006/relationships/image" Target="media/image29.png"/><Relationship Id="rId74" Type="http://schemas.openxmlformats.org/officeDocument/2006/relationships/image" Target="media/image20.png"/><Relationship Id="rId77" Type="http://schemas.openxmlformats.org/officeDocument/2006/relationships/image" Target="media/image38.png"/><Relationship Id="rId76" Type="http://schemas.openxmlformats.org/officeDocument/2006/relationships/image" Target="media/image32.png"/><Relationship Id="rId79" Type="http://schemas.openxmlformats.org/officeDocument/2006/relationships/image" Target="media/image27.png"/><Relationship Id="rId78" Type="http://schemas.openxmlformats.org/officeDocument/2006/relationships/image" Target="media/image24.png"/><Relationship Id="rId71" Type="http://schemas.openxmlformats.org/officeDocument/2006/relationships/image" Target="media/image28.png"/><Relationship Id="rId70" Type="http://schemas.openxmlformats.org/officeDocument/2006/relationships/image" Target="media/image11.png"/><Relationship Id="rId62" Type="http://schemas.openxmlformats.org/officeDocument/2006/relationships/image" Target="media/image35.png"/><Relationship Id="rId61" Type="http://schemas.openxmlformats.org/officeDocument/2006/relationships/image" Target="media/image58.png"/><Relationship Id="rId64" Type="http://schemas.openxmlformats.org/officeDocument/2006/relationships/image" Target="media/image42.png"/><Relationship Id="rId63" Type="http://schemas.openxmlformats.org/officeDocument/2006/relationships/image" Target="media/image45.png"/><Relationship Id="rId66" Type="http://schemas.openxmlformats.org/officeDocument/2006/relationships/image" Target="media/image47.png"/><Relationship Id="rId65" Type="http://schemas.openxmlformats.org/officeDocument/2006/relationships/image" Target="media/image34.png"/><Relationship Id="rId68" Type="http://schemas.openxmlformats.org/officeDocument/2006/relationships/image" Target="media/image18.png"/><Relationship Id="rId67" Type="http://schemas.openxmlformats.org/officeDocument/2006/relationships/image" Target="media/image59.png"/><Relationship Id="rId60" Type="http://schemas.openxmlformats.org/officeDocument/2006/relationships/image" Target="media/image30.png"/><Relationship Id="rId69" Type="http://schemas.openxmlformats.org/officeDocument/2006/relationships/image" Target="media/image6.png"/><Relationship Id="rId51" Type="http://schemas.openxmlformats.org/officeDocument/2006/relationships/image" Target="media/image2.png"/><Relationship Id="rId50" Type="http://schemas.openxmlformats.org/officeDocument/2006/relationships/image" Target="media/image15.png"/><Relationship Id="rId53" Type="http://schemas.openxmlformats.org/officeDocument/2006/relationships/image" Target="media/image17.png"/><Relationship Id="rId52" Type="http://schemas.openxmlformats.org/officeDocument/2006/relationships/image" Target="media/image4.png"/><Relationship Id="rId55" Type="http://schemas.openxmlformats.org/officeDocument/2006/relationships/image" Target="media/image3.png"/><Relationship Id="rId54" Type="http://schemas.openxmlformats.org/officeDocument/2006/relationships/image" Target="media/image14.png"/><Relationship Id="rId57" Type="http://schemas.openxmlformats.org/officeDocument/2006/relationships/image" Target="media/image8.png"/><Relationship Id="rId56" Type="http://schemas.openxmlformats.org/officeDocument/2006/relationships/image" Target="media/image5.png"/><Relationship Id="rId59" Type="http://schemas.openxmlformats.org/officeDocument/2006/relationships/image" Target="media/image21.png"/><Relationship Id="rId5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Arimo-regular.ttf"/><Relationship Id="rId6" Type="http://schemas.openxmlformats.org/officeDocument/2006/relationships/font" Target="fonts/Arimo-bold.ttf"/><Relationship Id="rId7" Type="http://schemas.openxmlformats.org/officeDocument/2006/relationships/font" Target="fonts/Arimo-italic.ttf"/><Relationship Id="rId8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25HSDyKjOE/MjBs14EDEIpzImw==">CgMxLjAaJAoBMBIfCh0IB0IZCgVBcmltbxIQQXJpYWwgVW5pY29kZSBNUxokCgExEh8KHQgHQhkKBUFyaW1vEhBBcmlhbCBVbmljb2RlIE1TGiQKATISHwodCAdCGQoFQXJpbW8SEEFyaWFsIFVuaWNvZGUgTV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4AHIhMW9GWEhHTmlibHZWS0pZU3AzenF6VWFienNYR28xQ2k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